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4970D9" w:rsidRPr="00347C7F" w14:paraId="530ADEF2" w14:textId="77777777" w:rsidTr="00136FE4">
        <w:trPr>
          <w:trHeight w:val="1276"/>
        </w:trPr>
        <w:tc>
          <w:tcPr>
            <w:tcW w:w="4520" w:type="dxa"/>
            <w:vMerge w:val="restart"/>
            <w:tcMar>
              <w:left w:w="0" w:type="dxa"/>
              <w:right w:w="0" w:type="dxa"/>
            </w:tcMar>
          </w:tcPr>
          <w:p w14:paraId="6AE178F8" w14:textId="77777777" w:rsidR="004970D9" w:rsidRPr="00765FA0" w:rsidRDefault="004970D9" w:rsidP="00E510E5">
            <w:pPr>
              <w:tabs>
                <w:tab w:val="left" w:pos="7034"/>
              </w:tabs>
            </w:pPr>
            <w:r>
              <w:rPr>
                <w:noProof/>
                <w:lang w:eastAsia="en-IE"/>
              </w:rPr>
              <w:drawing>
                <wp:inline distT="0" distB="0" distL="0" distR="0" wp14:anchorId="0AA6D08E" wp14:editId="3C9B9DB8">
                  <wp:extent cx="2005671" cy="106262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_Logo_Bl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5671" cy="1062629"/>
                          </a:xfrm>
                          <a:prstGeom prst="rect">
                            <a:avLst/>
                          </a:prstGeom>
                        </pic:spPr>
                      </pic:pic>
                    </a:graphicData>
                  </a:graphic>
                </wp:inline>
              </w:drawing>
            </w:r>
          </w:p>
        </w:tc>
        <w:tc>
          <w:tcPr>
            <w:tcW w:w="4506" w:type="dxa"/>
            <w:vAlign w:val="bottom"/>
          </w:tcPr>
          <w:p w14:paraId="66EAA6B8" w14:textId="77777777" w:rsidR="004970D9" w:rsidRPr="00347C7F" w:rsidRDefault="00136FE4" w:rsidP="00136FE4">
            <w:pPr>
              <w:pStyle w:val="08ReportTitle"/>
            </w:pPr>
            <w:r>
              <w:t>Memorandum</w:t>
            </w:r>
          </w:p>
        </w:tc>
      </w:tr>
      <w:tr w:rsidR="004970D9" w:rsidRPr="00347C7F" w14:paraId="25C03B29" w14:textId="77777777" w:rsidTr="004970D9">
        <w:trPr>
          <w:trHeight w:val="996"/>
        </w:trPr>
        <w:tc>
          <w:tcPr>
            <w:tcW w:w="4520" w:type="dxa"/>
            <w:vMerge/>
            <w:tcMar>
              <w:left w:w="0" w:type="dxa"/>
              <w:right w:w="0" w:type="dxa"/>
            </w:tcMar>
          </w:tcPr>
          <w:p w14:paraId="6317DEA7" w14:textId="77777777" w:rsidR="004970D9" w:rsidRDefault="004970D9" w:rsidP="00E510E5">
            <w:pPr>
              <w:tabs>
                <w:tab w:val="left" w:pos="7034"/>
              </w:tabs>
              <w:rPr>
                <w:noProof/>
                <w:lang w:eastAsia="en-IE"/>
              </w:rPr>
            </w:pPr>
          </w:p>
        </w:tc>
        <w:tc>
          <w:tcPr>
            <w:tcW w:w="4506" w:type="dxa"/>
          </w:tcPr>
          <w:p w14:paraId="25C5865C" w14:textId="3DA4F215" w:rsidR="008E50E4" w:rsidRPr="00927FC6" w:rsidRDefault="008E50E4" w:rsidP="00AF167E">
            <w:pPr>
              <w:pStyle w:val="08ReportTitle"/>
            </w:pPr>
            <w:r>
              <w:t>ABP-3</w:t>
            </w:r>
            <w:r w:rsidR="00327212">
              <w:t>18220</w:t>
            </w:r>
            <w:r>
              <w:t>-2</w:t>
            </w:r>
            <w:r w:rsidR="00327212">
              <w:t>3</w:t>
            </w:r>
          </w:p>
        </w:tc>
      </w:tr>
      <w:tr w:rsidR="00EA5302" w:rsidRPr="0032728A" w14:paraId="52ABCBBC" w14:textId="77777777" w:rsidTr="004970D9">
        <w:trPr>
          <w:trHeight w:val="712"/>
        </w:trPr>
        <w:tc>
          <w:tcPr>
            <w:tcW w:w="9026" w:type="dxa"/>
            <w:gridSpan w:val="2"/>
            <w:tcMar>
              <w:left w:w="0" w:type="dxa"/>
              <w:right w:w="0" w:type="dxa"/>
            </w:tcMar>
          </w:tcPr>
          <w:p w14:paraId="5AAA4F29" w14:textId="77777777" w:rsidR="00EA5302" w:rsidRPr="0032728A" w:rsidRDefault="005E06CE" w:rsidP="00E510E5">
            <w:pPr>
              <w:pStyle w:val="01RegularRegularText"/>
              <w:rPr>
                <w:b/>
              </w:rPr>
            </w:pPr>
            <w:r>
              <w:rPr>
                <w:noProof/>
                <w:lang w:eastAsia="en-IE"/>
              </w:rPr>
              <mc:AlternateContent>
                <mc:Choice Requires="wps">
                  <w:drawing>
                    <wp:anchor distT="0" distB="0" distL="114300" distR="114300" simplePos="0" relativeHeight="251659264" behindDoc="0" locked="1" layoutInCell="1" allowOverlap="1" wp14:anchorId="38FE7648" wp14:editId="150C8B37">
                      <wp:simplePos x="0" y="0"/>
                      <wp:positionH relativeFrom="page">
                        <wp:posOffset>0</wp:posOffset>
                      </wp:positionH>
                      <wp:positionV relativeFrom="page">
                        <wp:posOffset>167005</wp:posOffset>
                      </wp:positionV>
                      <wp:extent cx="5729760" cy="100440"/>
                      <wp:effectExtent l="0" t="0" r="23495" b="13970"/>
                      <wp:wrapNone/>
                      <wp:docPr id="4" name="Rectangle 4"/>
                      <wp:cNvGraphicFramePr/>
                      <a:graphic xmlns:a="http://schemas.openxmlformats.org/drawingml/2006/main">
                        <a:graphicData uri="http://schemas.microsoft.com/office/word/2010/wordprocessingShape">
                          <wps:wsp>
                            <wps:cNvSpPr/>
                            <wps:spPr>
                              <a:xfrm>
                                <a:off x="0" y="0"/>
                                <a:ext cx="5729760" cy="10044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49321" id="Rectangle 4" o:spid="_x0000_s1026" style="position:absolute;margin-left:0;margin-top:13.15pt;width:451.15pt;height: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" fillcolor="windowText" strokeweight="1pt">
                      <w10:wrap anchorx="page" anchory="page"/>
                      <w10:anchorlock/>
                    </v:rect>
                  </w:pict>
                </mc:Fallback>
              </mc:AlternateContent>
            </w:r>
          </w:p>
        </w:tc>
      </w:tr>
    </w:tbl>
    <w:tbl>
      <w:tblPr>
        <w:tblStyle w:val="ABPFirstPageTableNoBorders"/>
        <w:tblW w:w="5000" w:type="pct"/>
        <w:tblLook w:val="04A0" w:firstRow="1" w:lastRow="0" w:firstColumn="1" w:lastColumn="0" w:noHBand="0" w:noVBand="1"/>
      </w:tblPr>
      <w:tblGrid>
        <w:gridCol w:w="896"/>
        <w:gridCol w:w="4065"/>
        <w:gridCol w:w="4065"/>
      </w:tblGrid>
      <w:tr w:rsidR="007E741F" w:rsidRPr="005E3496" w14:paraId="6486FA39" w14:textId="77777777" w:rsidTr="007E741F">
        <w:trPr>
          <w:trHeight w:val="459"/>
        </w:trPr>
        <w:tc>
          <w:tcPr>
            <w:tcW w:w="496" w:type="pct"/>
          </w:tcPr>
          <w:p w14:paraId="41906D8B" w14:textId="77777777" w:rsidR="007E741F" w:rsidRPr="005E3496" w:rsidRDefault="007E741F" w:rsidP="00703444">
            <w:pPr>
              <w:pStyle w:val="09SectionHeading"/>
            </w:pPr>
            <w:r w:rsidRPr="005E3496">
              <w:t>To:</w:t>
            </w:r>
          </w:p>
        </w:tc>
        <w:tc>
          <w:tcPr>
            <w:tcW w:w="4504" w:type="pct"/>
            <w:gridSpan w:val="2"/>
          </w:tcPr>
          <w:p w14:paraId="5CC74AA1" w14:textId="715EFC40" w:rsidR="007E741F" w:rsidRDefault="006B07E9" w:rsidP="00703444">
            <w:pPr>
              <w:pStyle w:val="01RegularRegularText"/>
            </w:pPr>
            <w:r>
              <w:t>Peter Mullan, Chairperson</w:t>
            </w:r>
          </w:p>
        </w:tc>
      </w:tr>
      <w:tr w:rsidR="007E741F" w:rsidRPr="005E3496" w14:paraId="561E2A25" w14:textId="77777777" w:rsidTr="007E741F">
        <w:trPr>
          <w:trHeight w:val="459"/>
        </w:trPr>
        <w:tc>
          <w:tcPr>
            <w:tcW w:w="496" w:type="pct"/>
          </w:tcPr>
          <w:p w14:paraId="293A4097" w14:textId="77777777" w:rsidR="007E741F" w:rsidRPr="005E3496" w:rsidRDefault="007E741F" w:rsidP="00703444">
            <w:pPr>
              <w:pStyle w:val="09SectionHeading"/>
            </w:pPr>
            <w:r w:rsidRPr="005E3496">
              <w:t>From:</w:t>
            </w:r>
          </w:p>
        </w:tc>
        <w:tc>
          <w:tcPr>
            <w:tcW w:w="4504" w:type="pct"/>
            <w:gridSpan w:val="2"/>
          </w:tcPr>
          <w:p w14:paraId="3ACC9934" w14:textId="13562BE3" w:rsidR="007E741F" w:rsidRDefault="004D0322" w:rsidP="00703444">
            <w:pPr>
              <w:pStyle w:val="01RegularRegularText"/>
            </w:pPr>
            <w:r>
              <w:t>Niamh Thornton, Senior</w:t>
            </w:r>
            <w:r w:rsidR="009D5133">
              <w:t xml:space="preserve"> </w:t>
            </w:r>
            <w:r w:rsidR="00D173A8">
              <w:t xml:space="preserve">Executive Officer </w:t>
            </w:r>
          </w:p>
        </w:tc>
      </w:tr>
      <w:tr w:rsidR="007E741F" w:rsidRPr="005E3496" w14:paraId="4CFE4A14" w14:textId="77777777" w:rsidTr="007E741F">
        <w:trPr>
          <w:trHeight w:val="459"/>
        </w:trPr>
        <w:tc>
          <w:tcPr>
            <w:tcW w:w="496" w:type="pct"/>
          </w:tcPr>
          <w:p w14:paraId="5E43A781" w14:textId="77777777" w:rsidR="007E741F" w:rsidRPr="005E3496" w:rsidRDefault="007E741F" w:rsidP="00703444">
            <w:pPr>
              <w:pStyle w:val="09SectionHeading"/>
            </w:pPr>
            <w:r w:rsidRPr="005E3496">
              <w:t>Re:</w:t>
            </w:r>
          </w:p>
        </w:tc>
        <w:tc>
          <w:tcPr>
            <w:tcW w:w="4504" w:type="pct"/>
            <w:gridSpan w:val="2"/>
          </w:tcPr>
          <w:p w14:paraId="647DE670" w14:textId="3F35ABBD" w:rsidR="007E741F" w:rsidRDefault="00F8569B" w:rsidP="00F8569B">
            <w:pPr>
              <w:pStyle w:val="01RegularRegularText"/>
            </w:pPr>
            <w:r w:rsidRPr="00F8569B">
              <w:t>N6 Galway City Ring Road</w:t>
            </w:r>
            <w:r>
              <w:t>. Road Application. Co. Galwa</w:t>
            </w:r>
            <w:r w:rsidR="0004550E">
              <w:t>y.</w:t>
            </w:r>
          </w:p>
        </w:tc>
      </w:tr>
      <w:tr w:rsidR="007E741F" w:rsidRPr="005E3496" w14:paraId="24F97B62" w14:textId="77777777" w:rsidTr="007E741F">
        <w:trPr>
          <w:trHeight w:val="459"/>
        </w:trPr>
        <w:tc>
          <w:tcPr>
            <w:tcW w:w="496" w:type="pct"/>
          </w:tcPr>
          <w:p w14:paraId="526CB09D" w14:textId="77777777" w:rsidR="007E741F" w:rsidRPr="005E3496" w:rsidRDefault="007E741F" w:rsidP="00703444">
            <w:pPr>
              <w:pStyle w:val="09SectionHeading"/>
            </w:pPr>
            <w:r w:rsidRPr="005E3496">
              <w:t>Date:</w:t>
            </w:r>
          </w:p>
        </w:tc>
        <w:tc>
          <w:tcPr>
            <w:tcW w:w="4504" w:type="pct"/>
            <w:gridSpan w:val="2"/>
          </w:tcPr>
          <w:p w14:paraId="2EC05E96" w14:textId="78E4FA0D" w:rsidR="007E741F" w:rsidRDefault="00F8569B" w:rsidP="00703444">
            <w:pPr>
              <w:pStyle w:val="01RegularRegularText"/>
            </w:pPr>
            <w:r>
              <w:t>2</w:t>
            </w:r>
            <w:r w:rsidR="00005A9D">
              <w:t>9</w:t>
            </w:r>
            <w:r w:rsidR="00005A9D" w:rsidRPr="00005A9D">
              <w:rPr>
                <w:vertAlign w:val="superscript"/>
              </w:rPr>
              <w:t>th</w:t>
            </w:r>
            <w:r w:rsidR="00005A9D">
              <w:t xml:space="preserve"> </w:t>
            </w:r>
            <w:r>
              <w:t>April</w:t>
            </w:r>
            <w:r w:rsidR="00C03218">
              <w:t xml:space="preserve"> 202</w:t>
            </w:r>
            <w:r>
              <w:t>5</w:t>
            </w:r>
          </w:p>
        </w:tc>
      </w:tr>
      <w:tr w:rsidR="006D5D64" w:rsidRPr="005E3496" w14:paraId="7A252842" w14:textId="77777777" w:rsidTr="007E741F">
        <w:trPr>
          <w:trHeight w:hRule="exact" w:val="460"/>
        </w:trPr>
        <w:tc>
          <w:tcPr>
            <w:tcW w:w="496" w:type="pct"/>
          </w:tcPr>
          <w:p w14:paraId="11FF1EBE" w14:textId="77777777" w:rsidR="006D5D64" w:rsidRPr="005E3496" w:rsidRDefault="006D5D64" w:rsidP="00E510E5">
            <w:r w:rsidRPr="000E1D98">
              <w:rPr>
                <w:noProof/>
                <w:lang w:eastAsia="en-IE"/>
              </w:rPr>
              <mc:AlternateContent>
                <mc:Choice Requires="wps">
                  <w:drawing>
                    <wp:anchor distT="0" distB="0" distL="114300" distR="114300" simplePos="0" relativeHeight="251665408" behindDoc="0" locked="1" layoutInCell="1" allowOverlap="1" wp14:anchorId="1D457567" wp14:editId="0CB5C1A5">
                      <wp:simplePos x="0" y="0"/>
                      <wp:positionH relativeFrom="margin">
                        <wp:posOffset>-75565</wp:posOffset>
                      </wp:positionH>
                      <wp:positionV relativeFrom="page">
                        <wp:posOffset>302895</wp:posOffset>
                      </wp:positionV>
                      <wp:extent cx="5729605" cy="49530"/>
                      <wp:effectExtent l="0" t="0" r="23495" b="26670"/>
                      <wp:wrapNone/>
                      <wp:docPr id="1" name="Rectangle 1"/>
                      <wp:cNvGraphicFramePr/>
                      <a:graphic xmlns:a="http://schemas.openxmlformats.org/drawingml/2006/main">
                        <a:graphicData uri="http://schemas.microsoft.com/office/word/2010/wordprocessingShape">
                          <wps:wsp>
                            <wps:cNvSpPr/>
                            <wps:spPr>
                              <a:xfrm>
                                <a:off x="0" y="0"/>
                                <a:ext cx="5729605" cy="4953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9F67F" id="Rectangle 1" o:spid="_x0000_s1026" style="position:absolute;margin-left:-5.95pt;margin-top:23.85pt;width:451.15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" fillcolor="black [3200]" strokecolor="black [1600]" strokeweight="1pt">
                      <w10:wrap anchorx="margin" anchory="page"/>
                      <w10:anchorlock/>
                    </v:rect>
                  </w:pict>
                </mc:Fallback>
              </mc:AlternateContent>
            </w:r>
          </w:p>
        </w:tc>
        <w:tc>
          <w:tcPr>
            <w:tcW w:w="2252" w:type="pct"/>
          </w:tcPr>
          <w:p w14:paraId="034B2516" w14:textId="77777777" w:rsidR="006D5D64" w:rsidRPr="005E3496" w:rsidRDefault="006D5D64" w:rsidP="00E510E5"/>
        </w:tc>
        <w:tc>
          <w:tcPr>
            <w:tcW w:w="2252" w:type="pct"/>
          </w:tcPr>
          <w:p w14:paraId="74DA6A19" w14:textId="77777777" w:rsidR="006D5D64" w:rsidRPr="005E3496" w:rsidRDefault="006D5D64" w:rsidP="00E510E5"/>
        </w:tc>
      </w:tr>
      <w:tr w:rsidR="006D5D64" w:rsidRPr="005E3496" w14:paraId="38977510" w14:textId="77777777" w:rsidTr="007E741F">
        <w:trPr>
          <w:trHeight w:hRule="exact" w:val="460"/>
        </w:trPr>
        <w:tc>
          <w:tcPr>
            <w:tcW w:w="496" w:type="pct"/>
          </w:tcPr>
          <w:p w14:paraId="7E866163" w14:textId="77777777" w:rsidR="006D5D64" w:rsidRDefault="006D5D64" w:rsidP="00703444"/>
        </w:tc>
        <w:tc>
          <w:tcPr>
            <w:tcW w:w="2252" w:type="pct"/>
          </w:tcPr>
          <w:p w14:paraId="04530516" w14:textId="77777777" w:rsidR="006D5D64" w:rsidRDefault="006D5D64" w:rsidP="00703444"/>
        </w:tc>
        <w:tc>
          <w:tcPr>
            <w:tcW w:w="2252" w:type="pct"/>
          </w:tcPr>
          <w:p w14:paraId="7FF6C2AD" w14:textId="77777777" w:rsidR="006D5D64" w:rsidRDefault="006D5D64" w:rsidP="00703444"/>
        </w:tc>
      </w:tr>
    </w:tbl>
    <w:p w14:paraId="6BA5F7AB" w14:textId="77777777" w:rsidR="0004550E" w:rsidRDefault="0004550E" w:rsidP="000D54E3">
      <w:pPr>
        <w:pStyle w:val="01RegularRegularText"/>
      </w:pPr>
    </w:p>
    <w:p w14:paraId="0FBA72AB" w14:textId="788D433E" w:rsidR="000F3BCC" w:rsidRDefault="0004550E" w:rsidP="000D54E3">
      <w:pPr>
        <w:pStyle w:val="01RegularRegularText"/>
      </w:pPr>
      <w:r>
        <w:t>T</w:t>
      </w:r>
      <w:r w:rsidR="0049327E">
        <w:t xml:space="preserve">he above </w:t>
      </w:r>
      <w:r w:rsidR="00295A88">
        <w:t xml:space="preserve">referenced </w:t>
      </w:r>
      <w:r w:rsidR="000D54E3">
        <w:t xml:space="preserve">Road Application </w:t>
      </w:r>
      <w:r w:rsidR="00BF0B82">
        <w:t xml:space="preserve">lodged under </w:t>
      </w:r>
      <w:r w:rsidR="00F90271">
        <w:t xml:space="preserve">section 51 of the </w:t>
      </w:r>
      <w:r w:rsidR="00BF0B82">
        <w:t>Road</w:t>
      </w:r>
      <w:r w:rsidR="004F52C4">
        <w:t>s Act, 1993</w:t>
      </w:r>
      <w:r w:rsidR="00997DDD">
        <w:t xml:space="preserve">, as amended </w:t>
      </w:r>
      <w:r w:rsidR="004F52C4">
        <w:t>is</w:t>
      </w:r>
      <w:r w:rsidR="00997DDD">
        <w:t xml:space="preserve"> a</w:t>
      </w:r>
      <w:r w:rsidR="004F52C4">
        <w:t xml:space="preserve"> </w:t>
      </w:r>
      <w:r w:rsidR="000D54E3">
        <w:t>remitted case</w:t>
      </w:r>
      <w:r w:rsidR="00993CE4">
        <w:t xml:space="preserve"> (original reference ABP-</w:t>
      </w:r>
      <w:r w:rsidR="001D6E5D">
        <w:t>302808</w:t>
      </w:r>
      <w:r w:rsidR="004B2701">
        <w:t>-18).</w:t>
      </w:r>
      <w:r w:rsidR="000D31E5">
        <w:t xml:space="preserve"> </w:t>
      </w:r>
    </w:p>
    <w:p w14:paraId="6524EA86" w14:textId="5375F97B" w:rsidR="00080073" w:rsidRDefault="00612B2F" w:rsidP="00E773A5">
      <w:pPr>
        <w:pStyle w:val="01RegularRegularText"/>
      </w:pPr>
      <w:r>
        <w:t>Furthermore, t</w:t>
      </w:r>
      <w:r w:rsidR="004F52C4">
        <w:t>he a</w:t>
      </w:r>
      <w:r w:rsidR="00E773A5">
        <w:t>ssociated remitted file ABP-318217-23 (</w:t>
      </w:r>
      <w:r w:rsidR="00E773A5" w:rsidRPr="00544EE5">
        <w:t>N6 Galway City Ring Road Motorway Scheme 2018 and Protected Road Scheme 2018</w:t>
      </w:r>
      <w:r w:rsidR="00E773A5">
        <w:t xml:space="preserve">) is </w:t>
      </w:r>
      <w:r w:rsidR="00FB48DB">
        <w:t xml:space="preserve">also </w:t>
      </w:r>
      <w:r w:rsidR="00E773A5">
        <w:t>attached, with</w:t>
      </w:r>
      <w:r w:rsidR="00FB48DB">
        <w:t xml:space="preserve"> a</w:t>
      </w:r>
      <w:r w:rsidR="00E773A5">
        <w:t xml:space="preserve"> separate Memo.</w:t>
      </w:r>
      <w:r w:rsidR="00426024">
        <w:t xml:space="preserve"> </w:t>
      </w:r>
    </w:p>
    <w:p w14:paraId="1CB292C3" w14:textId="77777777" w:rsidR="00080073" w:rsidRDefault="00080073" w:rsidP="00E773A5">
      <w:pPr>
        <w:pStyle w:val="01RegularRegularText"/>
      </w:pPr>
    </w:p>
    <w:p w14:paraId="12FDF9E8" w14:textId="0283C545" w:rsidR="00E773A5" w:rsidRPr="00612B2F" w:rsidRDefault="00426024" w:rsidP="00E773A5">
      <w:pPr>
        <w:pStyle w:val="01RegularRegularText"/>
        <w:rPr>
          <w:b/>
          <w:bCs/>
        </w:rPr>
      </w:pPr>
      <w:r w:rsidRPr="00612B2F">
        <w:rPr>
          <w:b/>
          <w:bCs/>
        </w:rPr>
        <w:t>These file</w:t>
      </w:r>
      <w:r w:rsidR="00ED20DC" w:rsidRPr="00612B2F">
        <w:rPr>
          <w:b/>
          <w:bCs/>
        </w:rPr>
        <w:t>s</w:t>
      </w:r>
      <w:r w:rsidRPr="00612B2F">
        <w:rPr>
          <w:b/>
          <w:bCs/>
        </w:rPr>
        <w:t xml:space="preserve"> </w:t>
      </w:r>
      <w:r w:rsidR="00080073" w:rsidRPr="00612B2F">
        <w:rPr>
          <w:b/>
          <w:bCs/>
        </w:rPr>
        <w:t xml:space="preserve">are travelling together and </w:t>
      </w:r>
      <w:r w:rsidR="00171C05" w:rsidRPr="00612B2F">
        <w:rPr>
          <w:b/>
          <w:bCs/>
        </w:rPr>
        <w:t>should</w:t>
      </w:r>
      <w:r w:rsidRPr="00612B2F">
        <w:rPr>
          <w:b/>
          <w:bCs/>
        </w:rPr>
        <w:t xml:space="preserve"> be dealt with in conjunction with each</w:t>
      </w:r>
      <w:r w:rsidR="001259C3" w:rsidRPr="00612B2F">
        <w:rPr>
          <w:b/>
          <w:bCs/>
        </w:rPr>
        <w:t xml:space="preserve"> </w:t>
      </w:r>
      <w:r w:rsidRPr="00612B2F">
        <w:rPr>
          <w:b/>
          <w:bCs/>
        </w:rPr>
        <w:t xml:space="preserve">other. </w:t>
      </w:r>
    </w:p>
    <w:p w14:paraId="4ACF6FB9" w14:textId="77777777" w:rsidR="00E773A5" w:rsidRDefault="00E773A5" w:rsidP="000D54E3">
      <w:pPr>
        <w:pStyle w:val="01RegularRegularText"/>
      </w:pPr>
    </w:p>
    <w:p w14:paraId="62BC54BF" w14:textId="326AD61B" w:rsidR="000D31E5" w:rsidRDefault="00544EE5" w:rsidP="000D54E3">
      <w:pPr>
        <w:pStyle w:val="01RegularRegularText"/>
      </w:pPr>
      <w:r>
        <w:t xml:space="preserve">Following remittal </w:t>
      </w:r>
      <w:r w:rsidR="00843DFA">
        <w:t>of this case to the Board</w:t>
      </w:r>
      <w:r w:rsidR="00E0706E">
        <w:t>,</w:t>
      </w:r>
      <w:r w:rsidR="00843DFA">
        <w:t xml:space="preserve"> and </w:t>
      </w:r>
      <w:r w:rsidR="00EB76E2">
        <w:t>Board Direction dated 10</w:t>
      </w:r>
      <w:r w:rsidR="00EB76E2" w:rsidRPr="00EB76E2">
        <w:rPr>
          <w:vertAlign w:val="superscript"/>
        </w:rPr>
        <w:t>th</w:t>
      </w:r>
      <w:r w:rsidR="00EB76E2">
        <w:t xml:space="preserve"> November 2023, the following steps were taken:</w:t>
      </w:r>
    </w:p>
    <w:p w14:paraId="27BDAB8C" w14:textId="4B7C6A5F" w:rsidR="00E0706E" w:rsidRDefault="00E0706E" w:rsidP="001123F3">
      <w:pPr>
        <w:pStyle w:val="01RegularRegularText"/>
        <w:numPr>
          <w:ilvl w:val="0"/>
          <w:numId w:val="17"/>
        </w:numPr>
        <w:tabs>
          <w:tab w:val="clear" w:pos="510"/>
        </w:tabs>
        <w:ind w:left="567" w:hanging="567"/>
      </w:pPr>
      <w:r>
        <w:t>Further Information was sought from the Applicant</w:t>
      </w:r>
      <w:r w:rsidR="003E0F84">
        <w:t>, pursuant to section 217</w:t>
      </w:r>
      <w:proofErr w:type="gramStart"/>
      <w:r w:rsidR="003E0F84">
        <w:t>B(</w:t>
      </w:r>
      <w:proofErr w:type="gramEnd"/>
      <w:r w:rsidR="003E0F84">
        <w:t xml:space="preserve">4) of the Planning and </w:t>
      </w:r>
      <w:r w:rsidR="007A369B">
        <w:t>D</w:t>
      </w:r>
      <w:r w:rsidR="003E0F84">
        <w:t xml:space="preserve">evelopment Act 2000, as amended, by letter dated </w:t>
      </w:r>
      <w:r w:rsidR="00C05FCB">
        <w:t>6</w:t>
      </w:r>
      <w:r w:rsidR="00C05FCB" w:rsidRPr="00C05FCB">
        <w:rPr>
          <w:vertAlign w:val="superscript"/>
        </w:rPr>
        <w:t>th</w:t>
      </w:r>
      <w:r w:rsidR="00C05FCB">
        <w:t xml:space="preserve"> December 2023</w:t>
      </w:r>
      <w:r w:rsidR="00E773A5">
        <w:t xml:space="preserve">. As per Board Direction a combined request </w:t>
      </w:r>
      <w:r w:rsidR="009B1330">
        <w:t>for Further Information issued in relation to this case and associated case ABP-318217-23.</w:t>
      </w:r>
    </w:p>
    <w:p w14:paraId="6AA44FEA" w14:textId="74D42E55" w:rsidR="00895A17" w:rsidRDefault="006E3456" w:rsidP="00475226">
      <w:pPr>
        <w:pStyle w:val="01RegularRegularText"/>
        <w:numPr>
          <w:ilvl w:val="1"/>
          <w:numId w:val="17"/>
        </w:numPr>
        <w:tabs>
          <w:tab w:val="clear" w:pos="510"/>
        </w:tabs>
      </w:pPr>
      <w:r>
        <w:lastRenderedPageBreak/>
        <w:t xml:space="preserve">Following </w:t>
      </w:r>
      <w:proofErr w:type="gramStart"/>
      <w:r>
        <w:t>a number of</w:t>
      </w:r>
      <w:proofErr w:type="gramEnd"/>
      <w:r>
        <w:t xml:space="preserve"> time extensions the </w:t>
      </w:r>
      <w:r w:rsidR="009B1330">
        <w:t>Fu</w:t>
      </w:r>
      <w:r w:rsidR="00793BA3">
        <w:t>r</w:t>
      </w:r>
      <w:r w:rsidR="009B1330">
        <w:t xml:space="preserve">ther Information </w:t>
      </w:r>
      <w:r w:rsidR="00793BA3">
        <w:t xml:space="preserve">was received by the Board on </w:t>
      </w:r>
      <w:r>
        <w:t>14</w:t>
      </w:r>
      <w:r w:rsidRPr="006E3456">
        <w:rPr>
          <w:vertAlign w:val="superscript"/>
        </w:rPr>
        <w:t>th</w:t>
      </w:r>
      <w:r>
        <w:t xml:space="preserve"> </w:t>
      </w:r>
      <w:r w:rsidR="00895A17">
        <w:t>April 2025.</w:t>
      </w:r>
    </w:p>
    <w:p w14:paraId="7C663C4B" w14:textId="77777777" w:rsidR="00531A7D" w:rsidRDefault="00531A7D" w:rsidP="00531A7D">
      <w:pPr>
        <w:pStyle w:val="01RegularRegularText"/>
        <w:tabs>
          <w:tab w:val="clear" w:pos="510"/>
        </w:tabs>
        <w:ind w:left="1440"/>
      </w:pPr>
    </w:p>
    <w:p w14:paraId="3B7EB7F6" w14:textId="77777777" w:rsidR="00117E8A" w:rsidRDefault="00117E8A" w:rsidP="00117E8A">
      <w:pPr>
        <w:pStyle w:val="01RegularRegularText"/>
        <w:numPr>
          <w:ilvl w:val="0"/>
          <w:numId w:val="17"/>
        </w:numPr>
        <w:tabs>
          <w:tab w:val="clear" w:pos="510"/>
        </w:tabs>
        <w:ind w:left="567" w:hanging="567"/>
      </w:pPr>
      <w:r>
        <w:t>All other participants were notified of the High Court Order and remittal of the case to the Board, and of the request for Further Information issued to the Applicant by letter dated 6</w:t>
      </w:r>
      <w:r w:rsidRPr="00DE7DA8">
        <w:rPr>
          <w:vertAlign w:val="superscript"/>
        </w:rPr>
        <w:t>th</w:t>
      </w:r>
      <w:r>
        <w:t xml:space="preserve"> December 2023. As per Board Direction this letter advised that parties would have the opportunity to respond to any Further Information submitted by the Applicant.</w:t>
      </w:r>
    </w:p>
    <w:p w14:paraId="07641F41" w14:textId="77777777" w:rsidR="00117E8A" w:rsidRDefault="00117E8A" w:rsidP="00117E8A">
      <w:pPr>
        <w:pStyle w:val="01RegularRegularText"/>
        <w:numPr>
          <w:ilvl w:val="1"/>
          <w:numId w:val="17"/>
        </w:numPr>
        <w:tabs>
          <w:tab w:val="clear" w:pos="510"/>
        </w:tabs>
      </w:pPr>
      <w:r w:rsidRPr="006B5EE1">
        <w:rPr>
          <w:b/>
          <w:bCs/>
        </w:rPr>
        <w:t xml:space="preserve">Parties have </w:t>
      </w:r>
      <w:r w:rsidRPr="00E55A0A">
        <w:rPr>
          <w:b/>
          <w:bCs/>
          <w:u w:val="single"/>
        </w:rPr>
        <w:t>not yet</w:t>
      </w:r>
      <w:r w:rsidRPr="006B5EE1">
        <w:rPr>
          <w:b/>
          <w:bCs/>
        </w:rPr>
        <w:t xml:space="preserve"> been invited to respond to the Further Information submitted by the Applicant</w:t>
      </w:r>
      <w:r>
        <w:t>.</w:t>
      </w:r>
    </w:p>
    <w:p w14:paraId="7D8E9880" w14:textId="77777777" w:rsidR="00117E8A" w:rsidRDefault="00117E8A" w:rsidP="00117E8A">
      <w:pPr>
        <w:pStyle w:val="01RegularRegularText"/>
        <w:tabs>
          <w:tab w:val="clear" w:pos="510"/>
        </w:tabs>
      </w:pPr>
    </w:p>
    <w:p w14:paraId="3840A459" w14:textId="1CBC6E54" w:rsidR="00531A7D" w:rsidRDefault="00F83D35" w:rsidP="000A1BBC">
      <w:pPr>
        <w:pStyle w:val="01RegularRegularText"/>
        <w:tabs>
          <w:tab w:val="clear" w:pos="510"/>
        </w:tabs>
      </w:pPr>
      <w:r>
        <w:t>The Further Information has been placed on the file</w:t>
      </w:r>
      <w:r w:rsidR="00CC7596">
        <w:t>.</w:t>
      </w:r>
    </w:p>
    <w:p w14:paraId="628A5627" w14:textId="77777777" w:rsidR="00004595" w:rsidRDefault="00004595" w:rsidP="000A1BBC">
      <w:pPr>
        <w:pStyle w:val="01RegularRegularText"/>
        <w:tabs>
          <w:tab w:val="clear" w:pos="510"/>
        </w:tabs>
      </w:pPr>
    </w:p>
    <w:p w14:paraId="2B00E53F" w14:textId="03E1556D" w:rsidR="002C56AF" w:rsidRPr="00CC7596" w:rsidRDefault="002C56AF" w:rsidP="000A1BBC">
      <w:pPr>
        <w:pStyle w:val="01RegularRegularText"/>
        <w:tabs>
          <w:tab w:val="clear" w:pos="510"/>
        </w:tabs>
        <w:rPr>
          <w:b/>
          <w:bCs/>
          <w:u w:val="single"/>
        </w:rPr>
      </w:pPr>
      <w:r w:rsidRPr="002C56AF">
        <w:rPr>
          <w:b/>
          <w:bCs/>
          <w:u w:val="single"/>
        </w:rPr>
        <w:t xml:space="preserve">Board </w:t>
      </w:r>
      <w:proofErr w:type="gramStart"/>
      <w:r w:rsidRPr="002C56AF">
        <w:rPr>
          <w:b/>
          <w:bCs/>
          <w:u w:val="single"/>
        </w:rPr>
        <w:t>Direction</w:t>
      </w:r>
      <w:r w:rsidR="000D6A12">
        <w:rPr>
          <w:b/>
          <w:bCs/>
          <w:u w:val="single"/>
        </w:rPr>
        <w:t>:-</w:t>
      </w:r>
      <w:proofErr w:type="gramEnd"/>
    </w:p>
    <w:p w14:paraId="73CA3A56" w14:textId="187CA92D" w:rsidR="006D3713" w:rsidRDefault="00E57F1F" w:rsidP="000A1BBC">
      <w:pPr>
        <w:pStyle w:val="01RegularRegularText"/>
        <w:tabs>
          <w:tab w:val="clear" w:pos="510"/>
        </w:tabs>
      </w:pPr>
      <w:r>
        <w:t xml:space="preserve">The </w:t>
      </w:r>
      <w:r w:rsidR="00300118">
        <w:t>Board to Direct</w:t>
      </w:r>
      <w:r>
        <w:t xml:space="preserve"> on the </w:t>
      </w:r>
      <w:proofErr w:type="gramStart"/>
      <w:r>
        <w:t>following:-</w:t>
      </w:r>
      <w:proofErr w:type="gramEnd"/>
    </w:p>
    <w:p w14:paraId="2FAAB72D" w14:textId="77777777" w:rsidR="00E57F1F" w:rsidRDefault="00E57F1F" w:rsidP="000A1BBC">
      <w:pPr>
        <w:pStyle w:val="01RegularRegularText"/>
        <w:tabs>
          <w:tab w:val="clear" w:pos="510"/>
        </w:tabs>
      </w:pPr>
    </w:p>
    <w:p w14:paraId="1AF3622C" w14:textId="3F35C089" w:rsidR="002B5CC1" w:rsidRDefault="00B5059D" w:rsidP="000A1BBC">
      <w:pPr>
        <w:pStyle w:val="01RegularRegularText"/>
        <w:tabs>
          <w:tab w:val="clear" w:pos="510"/>
        </w:tabs>
      </w:pPr>
      <w:r>
        <w:t>Whether</w:t>
      </w:r>
      <w:r w:rsidR="000A1BBC">
        <w:t xml:space="preserve"> </w:t>
      </w:r>
      <w:r w:rsidR="008D34FC">
        <w:t xml:space="preserve">the Board considers </w:t>
      </w:r>
      <w:r w:rsidR="009C183F">
        <w:t xml:space="preserve">any of the Further Information received </w:t>
      </w:r>
      <w:r w:rsidR="00656EE3">
        <w:t>contains significant additional data</w:t>
      </w:r>
      <w:r w:rsidR="00931F29">
        <w:t xml:space="preserve"> relating to</w:t>
      </w:r>
      <w:r w:rsidR="00492994">
        <w:t>:</w:t>
      </w:r>
    </w:p>
    <w:p w14:paraId="23B18336" w14:textId="48591411" w:rsidR="00492994" w:rsidRDefault="00492994" w:rsidP="00492994">
      <w:pPr>
        <w:pStyle w:val="01RegularRegularText"/>
        <w:numPr>
          <w:ilvl w:val="0"/>
          <w:numId w:val="19"/>
        </w:numPr>
        <w:tabs>
          <w:tab w:val="clear" w:pos="510"/>
        </w:tabs>
      </w:pPr>
      <w:r w:rsidRPr="00492994">
        <w:t xml:space="preserve">the likely effects on the environment of the proposed road development, and </w:t>
      </w:r>
    </w:p>
    <w:p w14:paraId="3BE67B54" w14:textId="6FDF1102" w:rsidR="00492994" w:rsidRDefault="00492994" w:rsidP="00492994">
      <w:pPr>
        <w:pStyle w:val="01RegularRegularText"/>
        <w:numPr>
          <w:ilvl w:val="0"/>
          <w:numId w:val="19"/>
        </w:numPr>
        <w:tabs>
          <w:tab w:val="clear" w:pos="510"/>
        </w:tabs>
      </w:pPr>
      <w:r w:rsidRPr="00492994">
        <w:t>the likely consequences for proper planning and sustainable development in the area or areas in which it is proposed to situate the said road development</w:t>
      </w:r>
      <w:r w:rsidR="002C3A33">
        <w:t>.</w:t>
      </w:r>
    </w:p>
    <w:p w14:paraId="7CC773BC" w14:textId="77777777" w:rsidR="00DA65C9" w:rsidRDefault="00DA65C9" w:rsidP="00141D2D">
      <w:pPr>
        <w:pStyle w:val="01RegularRegularText"/>
        <w:tabs>
          <w:tab w:val="clear" w:pos="510"/>
        </w:tabs>
      </w:pPr>
    </w:p>
    <w:p w14:paraId="3F151353" w14:textId="6EB0B491" w:rsidR="00141D2D" w:rsidRDefault="004F5E25" w:rsidP="00141D2D">
      <w:pPr>
        <w:pStyle w:val="01RegularRegularText"/>
        <w:tabs>
          <w:tab w:val="clear" w:pos="510"/>
        </w:tabs>
      </w:pPr>
      <w:r>
        <w:t>If the further Information is deemed to be significant,</w:t>
      </w:r>
      <w:r w:rsidR="007808EF">
        <w:t xml:space="preserve"> </w:t>
      </w:r>
      <w:r w:rsidR="00757A28">
        <w:t xml:space="preserve">the </w:t>
      </w:r>
      <w:r w:rsidR="00E06EEB">
        <w:t>provisions</w:t>
      </w:r>
      <w:r w:rsidR="00757A28">
        <w:t xml:space="preserve"> </w:t>
      </w:r>
      <w:r w:rsidR="00997A97">
        <w:t xml:space="preserve">set out under section 217B(7) </w:t>
      </w:r>
      <w:r w:rsidR="007A505A">
        <w:t>of the Planning and Development Act 2000</w:t>
      </w:r>
      <w:r w:rsidR="00E3664E">
        <w:t xml:space="preserve">, as amended </w:t>
      </w:r>
      <w:r w:rsidR="00FB6D96">
        <w:t>must</w:t>
      </w:r>
      <w:r w:rsidR="00E06EEB">
        <w:t xml:space="preserve"> be enacted</w:t>
      </w:r>
      <w:r w:rsidR="0032214B">
        <w:t xml:space="preserve"> </w:t>
      </w:r>
      <w:proofErr w:type="spellStart"/>
      <w:r w:rsidR="0032214B">
        <w:t>i.e</w:t>
      </w:r>
      <w:proofErr w:type="spellEnd"/>
      <w:r w:rsidR="00927035">
        <w:t xml:space="preserve"> (</w:t>
      </w:r>
      <w:proofErr w:type="spellStart"/>
      <w:r w:rsidR="00CA7F9B">
        <w:t>i</w:t>
      </w:r>
      <w:proofErr w:type="spellEnd"/>
      <w:r w:rsidR="00927035">
        <w:t>)</w:t>
      </w:r>
      <w:r w:rsidR="0032214B">
        <w:t xml:space="preserve"> the publication</w:t>
      </w:r>
      <w:r w:rsidR="00777E49">
        <w:t xml:space="preserve"> by the applicant of the submission of the Further Information</w:t>
      </w:r>
      <w:r w:rsidR="00D03D4F">
        <w:t xml:space="preserve">, </w:t>
      </w:r>
      <w:r w:rsidR="00CA7F9B">
        <w:t xml:space="preserve">(ii) </w:t>
      </w:r>
      <w:r w:rsidR="00CC581A">
        <w:t>invitation</w:t>
      </w:r>
      <w:r w:rsidR="003F0D8C">
        <w:t xml:space="preserve"> of submissions in relation to same </w:t>
      </w:r>
      <w:r w:rsidR="00275B2C">
        <w:t xml:space="preserve">and </w:t>
      </w:r>
      <w:r w:rsidR="005308C8">
        <w:t xml:space="preserve">(iii) </w:t>
      </w:r>
      <w:r w:rsidR="00275B2C">
        <w:t>notification of same to issue to prescribed bodies.</w:t>
      </w:r>
    </w:p>
    <w:p w14:paraId="1B58752B" w14:textId="46130CE8" w:rsidR="00C70529" w:rsidRDefault="00C70529" w:rsidP="0007274E">
      <w:pPr>
        <w:pStyle w:val="01RegularRegularText"/>
      </w:pPr>
    </w:p>
    <w:p w14:paraId="5B6D1FF5" w14:textId="22484189" w:rsidR="00A92B53" w:rsidRDefault="00A92B53" w:rsidP="0007274E">
      <w:pPr>
        <w:pStyle w:val="01RegularRegularText"/>
      </w:pPr>
      <w:r>
        <w:lastRenderedPageBreak/>
        <w:t>If Further information is not deemed to be significant,</w:t>
      </w:r>
      <w:r w:rsidR="001247FD">
        <w:t xml:space="preserve"> it is </w:t>
      </w:r>
      <w:r>
        <w:t>advise</w:t>
      </w:r>
      <w:r w:rsidR="001247FD">
        <w:t>d</w:t>
      </w:r>
      <w:r w:rsidR="006D2CF8">
        <w:t xml:space="preserve"> that</w:t>
      </w:r>
      <w:r>
        <w:t xml:space="preserve"> </w:t>
      </w:r>
      <w:r w:rsidR="00837D1C">
        <w:t xml:space="preserve">other parties </w:t>
      </w:r>
      <w:r w:rsidR="00FA4C96">
        <w:t xml:space="preserve">be </w:t>
      </w:r>
      <w:r w:rsidR="00404332">
        <w:t xml:space="preserve">invited to respond to the Further Information </w:t>
      </w:r>
      <w:r w:rsidR="006A5D63">
        <w:t>with the</w:t>
      </w:r>
      <w:r w:rsidR="006D2CF8">
        <w:t xml:space="preserve"> Board to advise on the</w:t>
      </w:r>
      <w:r w:rsidR="00404332">
        <w:t xml:space="preserve"> duration of time to allow for response</w:t>
      </w:r>
      <w:r w:rsidR="00CC7596">
        <w:t>, as per previous Board Direction</w:t>
      </w:r>
      <w:r w:rsidR="00404332">
        <w:t>.</w:t>
      </w:r>
    </w:p>
    <w:p w14:paraId="523821D8" w14:textId="77777777" w:rsidR="00404332" w:rsidRDefault="00404332" w:rsidP="0007274E">
      <w:pPr>
        <w:pStyle w:val="01RegularRegularText"/>
      </w:pPr>
    </w:p>
    <w:p w14:paraId="4F72BBCB" w14:textId="006E2A34" w:rsidR="00404332" w:rsidRDefault="004469C3" w:rsidP="0007274E">
      <w:pPr>
        <w:pStyle w:val="01RegularRegularText"/>
      </w:pPr>
      <w:r>
        <w:t xml:space="preserve">The </w:t>
      </w:r>
      <w:r w:rsidR="0009712A">
        <w:t xml:space="preserve">Board </w:t>
      </w:r>
      <w:r w:rsidR="00C933A1">
        <w:t xml:space="preserve">is </w:t>
      </w:r>
      <w:r w:rsidR="00395301">
        <w:t xml:space="preserve">also </w:t>
      </w:r>
      <w:r w:rsidR="00CC7596">
        <w:t>to</w:t>
      </w:r>
      <w:r w:rsidR="0009712A">
        <w:t xml:space="preserve"> advise if file </w:t>
      </w:r>
      <w:r w:rsidR="00004595">
        <w:t xml:space="preserve">should be returned to </w:t>
      </w:r>
      <w:r w:rsidR="00CC7596">
        <w:t xml:space="preserve">the </w:t>
      </w:r>
      <w:r w:rsidR="00004595">
        <w:t>Board or Inspectorate</w:t>
      </w:r>
      <w:r w:rsidR="00395301">
        <w:t xml:space="preserve"> </w:t>
      </w:r>
      <w:r w:rsidR="00C57FB2">
        <w:t xml:space="preserve">to </w:t>
      </w:r>
      <w:r w:rsidR="00395301">
        <w:t xml:space="preserve">  </w:t>
      </w:r>
      <w:r w:rsidR="00C57FB2">
        <w:t>report</w:t>
      </w:r>
      <w:r w:rsidR="00004595">
        <w:t xml:space="preserve"> upon</w:t>
      </w:r>
      <w:r w:rsidR="00C57FB2">
        <w:t xml:space="preserve"> following </w:t>
      </w:r>
      <w:r w:rsidR="00004595">
        <w:t>completion of next steps.</w:t>
      </w:r>
    </w:p>
    <w:p w14:paraId="5A604E31" w14:textId="77777777" w:rsidR="00004595" w:rsidRDefault="00004595" w:rsidP="0007274E">
      <w:pPr>
        <w:pStyle w:val="01RegularRegularText"/>
      </w:pPr>
    </w:p>
    <w:p w14:paraId="38174F6D" w14:textId="5D5A81FC" w:rsidR="000F3BCC" w:rsidRDefault="000F3BCC" w:rsidP="0007274E">
      <w:pPr>
        <w:pStyle w:val="01RegularRegularText"/>
      </w:pPr>
      <w:r w:rsidRPr="00BD42A6">
        <w:rPr>
          <w:b/>
          <w:bCs/>
        </w:rPr>
        <w:t xml:space="preserve">File herewith for </w:t>
      </w:r>
      <w:r w:rsidR="00211198" w:rsidRPr="00BD42A6">
        <w:rPr>
          <w:b/>
          <w:bCs/>
        </w:rPr>
        <w:t>Direction</w:t>
      </w:r>
      <w:r>
        <w:t>.</w:t>
      </w:r>
    </w:p>
    <w:p w14:paraId="589FD688" w14:textId="77777777" w:rsidR="00123B61" w:rsidRDefault="00123B61" w:rsidP="0007274E">
      <w:pPr>
        <w:pStyle w:val="01RegularRegularText"/>
      </w:pPr>
    </w:p>
    <w:p w14:paraId="2CAAF03F" w14:textId="77777777" w:rsidR="008C3FA4" w:rsidRDefault="008C3FA4" w:rsidP="0007274E">
      <w:pPr>
        <w:pStyle w:val="01RegularRegularText"/>
      </w:pPr>
    </w:p>
    <w:p w14:paraId="7AA41ABA" w14:textId="77777777" w:rsidR="001403DA" w:rsidRDefault="001403DA" w:rsidP="0007274E">
      <w:pPr>
        <w:pStyle w:val="01RegularRegularText"/>
      </w:pPr>
    </w:p>
    <w:sectPr w:rsidR="001403DA" w:rsidSect="00EA5302">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84CB" w14:textId="77777777" w:rsidR="003857E9" w:rsidRDefault="003857E9" w:rsidP="001E6664">
      <w:pPr>
        <w:spacing w:after="0" w:line="240" w:lineRule="auto"/>
      </w:pPr>
      <w:r>
        <w:separator/>
      </w:r>
    </w:p>
    <w:p w14:paraId="5B0751DC" w14:textId="77777777" w:rsidR="003857E9" w:rsidRDefault="003857E9"/>
    <w:p w14:paraId="42DC5756" w14:textId="77777777" w:rsidR="003857E9" w:rsidRDefault="003857E9"/>
  </w:endnote>
  <w:endnote w:type="continuationSeparator" w:id="0">
    <w:p w14:paraId="5BCC771E" w14:textId="77777777" w:rsidR="003857E9" w:rsidRDefault="003857E9" w:rsidP="001E6664">
      <w:pPr>
        <w:spacing w:after="0" w:line="240" w:lineRule="auto"/>
      </w:pPr>
      <w:r>
        <w:continuationSeparator/>
      </w:r>
    </w:p>
    <w:p w14:paraId="4E028FEA" w14:textId="77777777" w:rsidR="003857E9" w:rsidRDefault="003857E9"/>
    <w:p w14:paraId="5357F1ED" w14:textId="77777777" w:rsidR="003857E9" w:rsidRDefault="00385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741" w14:textId="30AEAD04" w:rsidR="00E70F97" w:rsidRPr="000F3BCC" w:rsidRDefault="000F3BCC" w:rsidP="003407D8">
    <w:pPr>
      <w:tabs>
        <w:tab w:val="center" w:pos="4536"/>
        <w:tab w:val="right" w:pos="9072"/>
      </w:tabs>
      <w:ind w:left="4536" w:hanging="4536"/>
      <w:rPr>
        <w:rStyle w:val="12FooterText"/>
      </w:rPr>
    </w:pPr>
    <w:r w:rsidRPr="000F3BCC">
      <w:rPr>
        <w:b/>
        <w:bCs/>
      </w:rPr>
      <w:t>ABP-3</w:t>
    </w:r>
    <w:r w:rsidR="00261326">
      <w:rPr>
        <w:b/>
        <w:bCs/>
      </w:rPr>
      <w:t>18220</w:t>
    </w:r>
    <w:r w:rsidRPr="000F3BCC">
      <w:rPr>
        <w:b/>
        <w:bCs/>
      </w:rPr>
      <w:t>-2</w:t>
    </w:r>
    <w:r w:rsidR="00261326">
      <w:rPr>
        <w:b/>
        <w:bCs/>
      </w:rPr>
      <w:t>3</w:t>
    </w:r>
    <w:sdt>
      <w:sdtPr>
        <w:rPr>
          <w:rStyle w:val="12FooterText"/>
        </w:rPr>
        <w:id w:val="-1911695678"/>
        <w:docPartObj>
          <w:docPartGallery w:val="Page Numbers (Bottom of Page)"/>
          <w:docPartUnique/>
        </w:docPartObj>
      </w:sdtPr>
      <w:sdtEndPr>
        <w:rPr>
          <w:rStyle w:val="12FooterText"/>
        </w:rPr>
      </w:sdtEndPr>
      <w:sdtContent>
        <w:sdt>
          <w:sdtPr>
            <w:rPr>
              <w:rStyle w:val="12FooterText"/>
            </w:rPr>
            <w:id w:val="818465538"/>
            <w:docPartObj>
              <w:docPartGallery w:val="Page Numbers (Top of Page)"/>
              <w:docPartUnique/>
            </w:docPartObj>
          </w:sdtPr>
          <w:sdtEndPr>
            <w:rPr>
              <w:rStyle w:val="12FooterText"/>
            </w:rPr>
          </w:sdtEndPr>
          <w:sdtContent>
            <w:r w:rsidR="00932360" w:rsidRPr="000F3BCC">
              <w:rPr>
                <w:rStyle w:val="12FooterText"/>
              </w:rPr>
              <w:tab/>
              <w:t>An Bord Pleanála</w:t>
            </w:r>
            <w:r w:rsidR="00932360" w:rsidRPr="000F3BCC">
              <w:rPr>
                <w:rStyle w:val="12FooterText"/>
              </w:rPr>
              <w:tab/>
              <w:t xml:space="preserve">Page </w:t>
            </w:r>
            <w:r w:rsidR="00932360" w:rsidRPr="000F3BCC">
              <w:rPr>
                <w:rStyle w:val="12FooterText"/>
              </w:rPr>
              <w:fldChar w:fldCharType="begin"/>
            </w:r>
            <w:r w:rsidR="00932360" w:rsidRPr="000F3BCC">
              <w:rPr>
                <w:rStyle w:val="12FooterText"/>
              </w:rPr>
              <w:instrText xml:space="preserve"> PAGE </w:instrText>
            </w:r>
            <w:r w:rsidR="00932360" w:rsidRPr="000F3BCC">
              <w:rPr>
                <w:rStyle w:val="12FooterText"/>
              </w:rPr>
              <w:fldChar w:fldCharType="separate"/>
            </w:r>
            <w:r w:rsidR="00756A51" w:rsidRPr="000F3BCC">
              <w:rPr>
                <w:rStyle w:val="12FooterText"/>
                <w:noProof/>
              </w:rPr>
              <w:t>1</w:t>
            </w:r>
            <w:r w:rsidR="00932360" w:rsidRPr="000F3BCC">
              <w:rPr>
                <w:rStyle w:val="12FooterText"/>
              </w:rPr>
              <w:fldChar w:fldCharType="end"/>
            </w:r>
            <w:r w:rsidR="00932360" w:rsidRPr="000F3BCC">
              <w:rPr>
                <w:rStyle w:val="12FooterText"/>
              </w:rPr>
              <w:t xml:space="preserve"> of </w:t>
            </w:r>
            <w:r w:rsidR="00932360" w:rsidRPr="000F3BCC">
              <w:rPr>
                <w:rStyle w:val="12FooterText"/>
              </w:rPr>
              <w:fldChar w:fldCharType="begin"/>
            </w:r>
            <w:r w:rsidR="00932360" w:rsidRPr="000F3BCC">
              <w:rPr>
                <w:rStyle w:val="12FooterText"/>
              </w:rPr>
              <w:instrText xml:space="preserve"> NUMPAGES  </w:instrText>
            </w:r>
            <w:r w:rsidR="00932360" w:rsidRPr="000F3BCC">
              <w:rPr>
                <w:rStyle w:val="12FooterText"/>
              </w:rPr>
              <w:fldChar w:fldCharType="separate"/>
            </w:r>
            <w:r w:rsidR="00756A51" w:rsidRPr="000F3BCC">
              <w:rPr>
                <w:rStyle w:val="12FooterText"/>
                <w:noProof/>
              </w:rPr>
              <w:t>1</w:t>
            </w:r>
            <w:r w:rsidR="00932360" w:rsidRPr="000F3BCC">
              <w:rPr>
                <w:rStyle w:val="12FooterText"/>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5CE2" w14:textId="77777777" w:rsidR="003857E9" w:rsidRDefault="003857E9" w:rsidP="001E6664">
      <w:pPr>
        <w:spacing w:after="0" w:line="240" w:lineRule="auto"/>
      </w:pPr>
      <w:r>
        <w:separator/>
      </w:r>
    </w:p>
    <w:p w14:paraId="0137400B" w14:textId="77777777" w:rsidR="003857E9" w:rsidRDefault="003857E9"/>
    <w:p w14:paraId="3FA095BA" w14:textId="77777777" w:rsidR="003857E9" w:rsidRDefault="003857E9"/>
  </w:footnote>
  <w:footnote w:type="continuationSeparator" w:id="0">
    <w:p w14:paraId="30C1BECF" w14:textId="77777777" w:rsidR="003857E9" w:rsidRDefault="003857E9" w:rsidP="001E6664">
      <w:pPr>
        <w:spacing w:after="0" w:line="240" w:lineRule="auto"/>
      </w:pPr>
      <w:r>
        <w:continuationSeparator/>
      </w:r>
    </w:p>
    <w:p w14:paraId="13C1E50B" w14:textId="77777777" w:rsidR="003857E9" w:rsidRDefault="003857E9"/>
    <w:p w14:paraId="107C824F" w14:textId="77777777" w:rsidR="003857E9" w:rsidRDefault="003857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2" w15:restartNumberingAfterBreak="0">
    <w:nsid w:val="27F818B4"/>
    <w:multiLevelType w:val="hybridMultilevel"/>
    <w:tmpl w:val="B2D2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4" w15:restartNumberingAfterBreak="0">
    <w:nsid w:val="2CB9774B"/>
    <w:multiLevelType w:val="hybridMultilevel"/>
    <w:tmpl w:val="99828B7E"/>
    <w:lvl w:ilvl="0" w:tplc="39F608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6"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7" w15:restartNumberingAfterBreak="0">
    <w:nsid w:val="395B2879"/>
    <w:multiLevelType w:val="hybridMultilevel"/>
    <w:tmpl w:val="4E1882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BB13027"/>
    <w:multiLevelType w:val="multilevel"/>
    <w:tmpl w:val="9FA05060"/>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9"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10"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6A38AD"/>
    <w:multiLevelType w:val="hybridMultilevel"/>
    <w:tmpl w:val="B2D88A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2BD444B"/>
    <w:multiLevelType w:val="hybridMultilevel"/>
    <w:tmpl w:val="18F26220"/>
    <w:lvl w:ilvl="0" w:tplc="E228BFB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546450D"/>
    <w:multiLevelType w:val="hybridMultilevel"/>
    <w:tmpl w:val="4F62D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num w:numId="1" w16cid:durableId="685794349">
    <w:abstractNumId w:val="13"/>
  </w:num>
  <w:num w:numId="2" w16cid:durableId="542133077">
    <w:abstractNumId w:val="15"/>
  </w:num>
  <w:num w:numId="3" w16cid:durableId="1760760015">
    <w:abstractNumId w:val="6"/>
  </w:num>
  <w:num w:numId="4" w16cid:durableId="2111466872">
    <w:abstractNumId w:val="10"/>
  </w:num>
  <w:num w:numId="5" w16cid:durableId="108272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4540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4907317">
    <w:abstractNumId w:val="1"/>
  </w:num>
  <w:num w:numId="8" w16cid:durableId="552927688">
    <w:abstractNumId w:val="0"/>
  </w:num>
  <w:num w:numId="9" w16cid:durableId="1880165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173649">
    <w:abstractNumId w:val="9"/>
  </w:num>
  <w:num w:numId="11" w16cid:durableId="38361214">
    <w:abstractNumId w:val="3"/>
  </w:num>
  <w:num w:numId="12" w16cid:durableId="1195313917">
    <w:abstractNumId w:val="5"/>
  </w:num>
  <w:num w:numId="13" w16cid:durableId="1954942408">
    <w:abstractNumId w:val="8"/>
  </w:num>
  <w:num w:numId="14" w16cid:durableId="160048768">
    <w:abstractNumId w:val="7"/>
  </w:num>
  <w:num w:numId="15" w16cid:durableId="563492255">
    <w:abstractNumId w:val="11"/>
  </w:num>
  <w:num w:numId="16" w16cid:durableId="1089155929">
    <w:abstractNumId w:val="2"/>
  </w:num>
  <w:num w:numId="17" w16cid:durableId="950360108">
    <w:abstractNumId w:val="12"/>
  </w:num>
  <w:num w:numId="18" w16cid:durableId="465050873">
    <w:abstractNumId w:val="14"/>
  </w:num>
  <w:num w:numId="19" w16cid:durableId="51938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A8"/>
    <w:rsid w:val="00004595"/>
    <w:rsid w:val="00005A9D"/>
    <w:rsid w:val="00011E9C"/>
    <w:rsid w:val="000226FB"/>
    <w:rsid w:val="000370A8"/>
    <w:rsid w:val="0004550E"/>
    <w:rsid w:val="000518F6"/>
    <w:rsid w:val="00054086"/>
    <w:rsid w:val="000558E4"/>
    <w:rsid w:val="0007274E"/>
    <w:rsid w:val="00073DD5"/>
    <w:rsid w:val="00080073"/>
    <w:rsid w:val="000845A6"/>
    <w:rsid w:val="0008634C"/>
    <w:rsid w:val="00093D6E"/>
    <w:rsid w:val="0009627D"/>
    <w:rsid w:val="0009712A"/>
    <w:rsid w:val="000A1BBC"/>
    <w:rsid w:val="000A2CE8"/>
    <w:rsid w:val="000A5D63"/>
    <w:rsid w:val="000D2C5D"/>
    <w:rsid w:val="000D31E5"/>
    <w:rsid w:val="000D54E3"/>
    <w:rsid w:val="000D6A12"/>
    <w:rsid w:val="000E2CB7"/>
    <w:rsid w:val="000E7DB0"/>
    <w:rsid w:val="000F18B2"/>
    <w:rsid w:val="000F3BCC"/>
    <w:rsid w:val="000F7AC8"/>
    <w:rsid w:val="00105055"/>
    <w:rsid w:val="001123F3"/>
    <w:rsid w:val="0011550F"/>
    <w:rsid w:val="00117E8A"/>
    <w:rsid w:val="00123B61"/>
    <w:rsid w:val="001247FD"/>
    <w:rsid w:val="00124952"/>
    <w:rsid w:val="001259C3"/>
    <w:rsid w:val="00133421"/>
    <w:rsid w:val="00136FE4"/>
    <w:rsid w:val="001403BF"/>
    <w:rsid w:val="001403DA"/>
    <w:rsid w:val="00141D2D"/>
    <w:rsid w:val="00162FD7"/>
    <w:rsid w:val="0016508B"/>
    <w:rsid w:val="0017169B"/>
    <w:rsid w:val="00171C05"/>
    <w:rsid w:val="0017655C"/>
    <w:rsid w:val="00185068"/>
    <w:rsid w:val="00187A67"/>
    <w:rsid w:val="001957F3"/>
    <w:rsid w:val="00195BAB"/>
    <w:rsid w:val="0019708A"/>
    <w:rsid w:val="001974CB"/>
    <w:rsid w:val="00197B23"/>
    <w:rsid w:val="001A5EDD"/>
    <w:rsid w:val="001D6E5D"/>
    <w:rsid w:val="001E034E"/>
    <w:rsid w:val="001E309F"/>
    <w:rsid w:val="001E5D96"/>
    <w:rsid w:val="001E6664"/>
    <w:rsid w:val="001E6801"/>
    <w:rsid w:val="001F137E"/>
    <w:rsid w:val="001F1A7E"/>
    <w:rsid w:val="001F41CF"/>
    <w:rsid w:val="002009FC"/>
    <w:rsid w:val="00205EA6"/>
    <w:rsid w:val="00210472"/>
    <w:rsid w:val="00211198"/>
    <w:rsid w:val="0021191C"/>
    <w:rsid w:val="00215FDF"/>
    <w:rsid w:val="00225166"/>
    <w:rsid w:val="00230C94"/>
    <w:rsid w:val="00245C57"/>
    <w:rsid w:val="00250778"/>
    <w:rsid w:val="0025157A"/>
    <w:rsid w:val="0025509C"/>
    <w:rsid w:val="00256C3F"/>
    <w:rsid w:val="00261326"/>
    <w:rsid w:val="00262689"/>
    <w:rsid w:val="00263A59"/>
    <w:rsid w:val="00274CA8"/>
    <w:rsid w:val="00274D5F"/>
    <w:rsid w:val="00275B2C"/>
    <w:rsid w:val="00295A88"/>
    <w:rsid w:val="002A5E26"/>
    <w:rsid w:val="002A6CE8"/>
    <w:rsid w:val="002B2E66"/>
    <w:rsid w:val="002B5CC1"/>
    <w:rsid w:val="002C3A33"/>
    <w:rsid w:val="002C56AF"/>
    <w:rsid w:val="002C618F"/>
    <w:rsid w:val="002C6CD6"/>
    <w:rsid w:val="002D609C"/>
    <w:rsid w:val="002D79E4"/>
    <w:rsid w:val="002E0EF6"/>
    <w:rsid w:val="002E35CC"/>
    <w:rsid w:val="002E5E89"/>
    <w:rsid w:val="002F2730"/>
    <w:rsid w:val="00300118"/>
    <w:rsid w:val="003038E1"/>
    <w:rsid w:val="00311D9F"/>
    <w:rsid w:val="0032214B"/>
    <w:rsid w:val="00327212"/>
    <w:rsid w:val="0033610B"/>
    <w:rsid w:val="003407D8"/>
    <w:rsid w:val="003457FA"/>
    <w:rsid w:val="00345C3A"/>
    <w:rsid w:val="00346F8E"/>
    <w:rsid w:val="00351560"/>
    <w:rsid w:val="003603D4"/>
    <w:rsid w:val="003603E0"/>
    <w:rsid w:val="0037029B"/>
    <w:rsid w:val="00372B51"/>
    <w:rsid w:val="00374642"/>
    <w:rsid w:val="00375999"/>
    <w:rsid w:val="003857E9"/>
    <w:rsid w:val="00392FE0"/>
    <w:rsid w:val="00395301"/>
    <w:rsid w:val="00397C8A"/>
    <w:rsid w:val="003C1D7B"/>
    <w:rsid w:val="003E0F84"/>
    <w:rsid w:val="003F0D8C"/>
    <w:rsid w:val="003F340C"/>
    <w:rsid w:val="00401FD3"/>
    <w:rsid w:val="00403CFE"/>
    <w:rsid w:val="00404332"/>
    <w:rsid w:val="00411F4A"/>
    <w:rsid w:val="00414C7F"/>
    <w:rsid w:val="004170BD"/>
    <w:rsid w:val="00426024"/>
    <w:rsid w:val="00431E97"/>
    <w:rsid w:val="00435564"/>
    <w:rsid w:val="00442D21"/>
    <w:rsid w:val="004469C3"/>
    <w:rsid w:val="004525CA"/>
    <w:rsid w:val="00454BDC"/>
    <w:rsid w:val="00463DC1"/>
    <w:rsid w:val="00475226"/>
    <w:rsid w:val="00475A2D"/>
    <w:rsid w:val="00492994"/>
    <w:rsid w:val="0049327E"/>
    <w:rsid w:val="004970D9"/>
    <w:rsid w:val="004B2701"/>
    <w:rsid w:val="004B5622"/>
    <w:rsid w:val="004B69CE"/>
    <w:rsid w:val="004D0322"/>
    <w:rsid w:val="004D16D8"/>
    <w:rsid w:val="004D2EFC"/>
    <w:rsid w:val="004E1CB2"/>
    <w:rsid w:val="004E6979"/>
    <w:rsid w:val="004F4892"/>
    <w:rsid w:val="004F52C4"/>
    <w:rsid w:val="004F5E25"/>
    <w:rsid w:val="005037CB"/>
    <w:rsid w:val="00503AD1"/>
    <w:rsid w:val="005053EB"/>
    <w:rsid w:val="005131AD"/>
    <w:rsid w:val="00513A40"/>
    <w:rsid w:val="005267D4"/>
    <w:rsid w:val="005308C8"/>
    <w:rsid w:val="00531A7D"/>
    <w:rsid w:val="005327E9"/>
    <w:rsid w:val="00544CA0"/>
    <w:rsid w:val="00544EE5"/>
    <w:rsid w:val="00550D56"/>
    <w:rsid w:val="00554DA3"/>
    <w:rsid w:val="005559C9"/>
    <w:rsid w:val="00556B4F"/>
    <w:rsid w:val="00560C3B"/>
    <w:rsid w:val="00572082"/>
    <w:rsid w:val="0057301B"/>
    <w:rsid w:val="0057417D"/>
    <w:rsid w:val="0058114A"/>
    <w:rsid w:val="00584711"/>
    <w:rsid w:val="00584955"/>
    <w:rsid w:val="005955A9"/>
    <w:rsid w:val="00596C46"/>
    <w:rsid w:val="005A1CE1"/>
    <w:rsid w:val="005A3025"/>
    <w:rsid w:val="005A67FB"/>
    <w:rsid w:val="005A68F5"/>
    <w:rsid w:val="005C0DA3"/>
    <w:rsid w:val="005D60E6"/>
    <w:rsid w:val="005D7C11"/>
    <w:rsid w:val="005E06CE"/>
    <w:rsid w:val="005E4C2F"/>
    <w:rsid w:val="005E6029"/>
    <w:rsid w:val="005E7F68"/>
    <w:rsid w:val="00602336"/>
    <w:rsid w:val="006037E0"/>
    <w:rsid w:val="00606537"/>
    <w:rsid w:val="00612B2F"/>
    <w:rsid w:val="0065693B"/>
    <w:rsid w:val="00656EE3"/>
    <w:rsid w:val="00667B4C"/>
    <w:rsid w:val="006713BC"/>
    <w:rsid w:val="00674ADA"/>
    <w:rsid w:val="00683A7C"/>
    <w:rsid w:val="0068688C"/>
    <w:rsid w:val="00690538"/>
    <w:rsid w:val="00690E1B"/>
    <w:rsid w:val="00691AC9"/>
    <w:rsid w:val="006A5D63"/>
    <w:rsid w:val="006A702F"/>
    <w:rsid w:val="006B07E9"/>
    <w:rsid w:val="006B5EE1"/>
    <w:rsid w:val="006B7307"/>
    <w:rsid w:val="006C3B83"/>
    <w:rsid w:val="006D2CF8"/>
    <w:rsid w:val="006D3713"/>
    <w:rsid w:val="006D5D64"/>
    <w:rsid w:val="006E3456"/>
    <w:rsid w:val="006F2983"/>
    <w:rsid w:val="00703444"/>
    <w:rsid w:val="00743DC6"/>
    <w:rsid w:val="00754A8A"/>
    <w:rsid w:val="00754CC4"/>
    <w:rsid w:val="00755F2D"/>
    <w:rsid w:val="00756A51"/>
    <w:rsid w:val="00757A28"/>
    <w:rsid w:val="00761E69"/>
    <w:rsid w:val="0077423B"/>
    <w:rsid w:val="00777E49"/>
    <w:rsid w:val="007808EF"/>
    <w:rsid w:val="007814C3"/>
    <w:rsid w:val="00786E30"/>
    <w:rsid w:val="00790B4D"/>
    <w:rsid w:val="00793BA3"/>
    <w:rsid w:val="007A369B"/>
    <w:rsid w:val="007A505A"/>
    <w:rsid w:val="007B75FE"/>
    <w:rsid w:val="007D561B"/>
    <w:rsid w:val="007E1213"/>
    <w:rsid w:val="007E2A85"/>
    <w:rsid w:val="007E33B2"/>
    <w:rsid w:val="007E3A2A"/>
    <w:rsid w:val="007E4E8E"/>
    <w:rsid w:val="007E5077"/>
    <w:rsid w:val="007E741F"/>
    <w:rsid w:val="008056DA"/>
    <w:rsid w:val="00806878"/>
    <w:rsid w:val="00816AAF"/>
    <w:rsid w:val="00817626"/>
    <w:rsid w:val="00837D1C"/>
    <w:rsid w:val="00843DFA"/>
    <w:rsid w:val="008458EB"/>
    <w:rsid w:val="00846C0E"/>
    <w:rsid w:val="0085440E"/>
    <w:rsid w:val="008552EF"/>
    <w:rsid w:val="008651D8"/>
    <w:rsid w:val="008718CE"/>
    <w:rsid w:val="00872A98"/>
    <w:rsid w:val="00872CDA"/>
    <w:rsid w:val="00875C4E"/>
    <w:rsid w:val="00876D4D"/>
    <w:rsid w:val="0089404D"/>
    <w:rsid w:val="00895A17"/>
    <w:rsid w:val="008C0172"/>
    <w:rsid w:val="008C3FA4"/>
    <w:rsid w:val="008C4C20"/>
    <w:rsid w:val="008D1630"/>
    <w:rsid w:val="008D34FC"/>
    <w:rsid w:val="008D3961"/>
    <w:rsid w:val="008E08AA"/>
    <w:rsid w:val="008E1673"/>
    <w:rsid w:val="008E50E4"/>
    <w:rsid w:val="008E73D2"/>
    <w:rsid w:val="008F12F4"/>
    <w:rsid w:val="008F35C3"/>
    <w:rsid w:val="00905594"/>
    <w:rsid w:val="00923BFA"/>
    <w:rsid w:val="00925552"/>
    <w:rsid w:val="00927035"/>
    <w:rsid w:val="00927FC6"/>
    <w:rsid w:val="00931F29"/>
    <w:rsid w:val="00932360"/>
    <w:rsid w:val="00940CEF"/>
    <w:rsid w:val="009446FA"/>
    <w:rsid w:val="00945AFA"/>
    <w:rsid w:val="00971670"/>
    <w:rsid w:val="00971FFD"/>
    <w:rsid w:val="00983A4C"/>
    <w:rsid w:val="00983C3E"/>
    <w:rsid w:val="00993CE4"/>
    <w:rsid w:val="00995794"/>
    <w:rsid w:val="00997A97"/>
    <w:rsid w:val="00997DDD"/>
    <w:rsid w:val="009B1330"/>
    <w:rsid w:val="009B1767"/>
    <w:rsid w:val="009C0B70"/>
    <w:rsid w:val="009C0C55"/>
    <w:rsid w:val="009C0ECD"/>
    <w:rsid w:val="009C183F"/>
    <w:rsid w:val="009C1C66"/>
    <w:rsid w:val="009C2D9E"/>
    <w:rsid w:val="009D14DD"/>
    <w:rsid w:val="009D5133"/>
    <w:rsid w:val="009F0615"/>
    <w:rsid w:val="00A045D3"/>
    <w:rsid w:val="00A20E51"/>
    <w:rsid w:val="00A33EDF"/>
    <w:rsid w:val="00A46D4C"/>
    <w:rsid w:val="00A47669"/>
    <w:rsid w:val="00A50874"/>
    <w:rsid w:val="00A54840"/>
    <w:rsid w:val="00A55F51"/>
    <w:rsid w:val="00A64CC0"/>
    <w:rsid w:val="00A75928"/>
    <w:rsid w:val="00A80D8E"/>
    <w:rsid w:val="00A85E09"/>
    <w:rsid w:val="00A90E83"/>
    <w:rsid w:val="00A92B53"/>
    <w:rsid w:val="00A956A7"/>
    <w:rsid w:val="00A96C6F"/>
    <w:rsid w:val="00AA3CE6"/>
    <w:rsid w:val="00AA7D4A"/>
    <w:rsid w:val="00AC1D1B"/>
    <w:rsid w:val="00AC4179"/>
    <w:rsid w:val="00AE12DB"/>
    <w:rsid w:val="00AF167E"/>
    <w:rsid w:val="00B04C33"/>
    <w:rsid w:val="00B11A38"/>
    <w:rsid w:val="00B21C64"/>
    <w:rsid w:val="00B266F5"/>
    <w:rsid w:val="00B37D99"/>
    <w:rsid w:val="00B5059D"/>
    <w:rsid w:val="00B51F33"/>
    <w:rsid w:val="00B60680"/>
    <w:rsid w:val="00B67CEB"/>
    <w:rsid w:val="00BB0159"/>
    <w:rsid w:val="00BB2232"/>
    <w:rsid w:val="00BB5CF3"/>
    <w:rsid w:val="00BC4347"/>
    <w:rsid w:val="00BD42A6"/>
    <w:rsid w:val="00BD45CE"/>
    <w:rsid w:val="00BE7C6B"/>
    <w:rsid w:val="00BF0B82"/>
    <w:rsid w:val="00BF6DEA"/>
    <w:rsid w:val="00BF7039"/>
    <w:rsid w:val="00C03218"/>
    <w:rsid w:val="00C05FCB"/>
    <w:rsid w:val="00C141BE"/>
    <w:rsid w:val="00C26341"/>
    <w:rsid w:val="00C270E7"/>
    <w:rsid w:val="00C42A68"/>
    <w:rsid w:val="00C4648A"/>
    <w:rsid w:val="00C47A29"/>
    <w:rsid w:val="00C56997"/>
    <w:rsid w:val="00C57FB2"/>
    <w:rsid w:val="00C64F72"/>
    <w:rsid w:val="00C70529"/>
    <w:rsid w:val="00C804E9"/>
    <w:rsid w:val="00C829B6"/>
    <w:rsid w:val="00C833F4"/>
    <w:rsid w:val="00C933A1"/>
    <w:rsid w:val="00C94FF2"/>
    <w:rsid w:val="00C96506"/>
    <w:rsid w:val="00CA29C2"/>
    <w:rsid w:val="00CA7F9B"/>
    <w:rsid w:val="00CB313B"/>
    <w:rsid w:val="00CB5073"/>
    <w:rsid w:val="00CC581A"/>
    <w:rsid w:val="00CC7596"/>
    <w:rsid w:val="00CD1825"/>
    <w:rsid w:val="00CE59D3"/>
    <w:rsid w:val="00D03925"/>
    <w:rsid w:val="00D03D4F"/>
    <w:rsid w:val="00D04EEE"/>
    <w:rsid w:val="00D067CB"/>
    <w:rsid w:val="00D06C36"/>
    <w:rsid w:val="00D173A8"/>
    <w:rsid w:val="00D176E0"/>
    <w:rsid w:val="00D273E8"/>
    <w:rsid w:val="00D31271"/>
    <w:rsid w:val="00D32412"/>
    <w:rsid w:val="00D369F7"/>
    <w:rsid w:val="00D36ADC"/>
    <w:rsid w:val="00D40594"/>
    <w:rsid w:val="00D465BA"/>
    <w:rsid w:val="00D466ED"/>
    <w:rsid w:val="00D8194C"/>
    <w:rsid w:val="00D85A25"/>
    <w:rsid w:val="00D874F4"/>
    <w:rsid w:val="00DA65C9"/>
    <w:rsid w:val="00DB3059"/>
    <w:rsid w:val="00DD6832"/>
    <w:rsid w:val="00DE0D3F"/>
    <w:rsid w:val="00DE2238"/>
    <w:rsid w:val="00DE7DA8"/>
    <w:rsid w:val="00DF40A9"/>
    <w:rsid w:val="00E00784"/>
    <w:rsid w:val="00E0215B"/>
    <w:rsid w:val="00E0475E"/>
    <w:rsid w:val="00E06EEB"/>
    <w:rsid w:val="00E0706E"/>
    <w:rsid w:val="00E072BF"/>
    <w:rsid w:val="00E13D1B"/>
    <w:rsid w:val="00E14F4D"/>
    <w:rsid w:val="00E31B9B"/>
    <w:rsid w:val="00E3664E"/>
    <w:rsid w:val="00E40C18"/>
    <w:rsid w:val="00E55A0A"/>
    <w:rsid w:val="00E56A20"/>
    <w:rsid w:val="00E57F1F"/>
    <w:rsid w:val="00E70F97"/>
    <w:rsid w:val="00E773A5"/>
    <w:rsid w:val="00E80B4D"/>
    <w:rsid w:val="00E865D4"/>
    <w:rsid w:val="00E86C83"/>
    <w:rsid w:val="00EA5302"/>
    <w:rsid w:val="00EB5D2F"/>
    <w:rsid w:val="00EB76E2"/>
    <w:rsid w:val="00EB7A75"/>
    <w:rsid w:val="00EC20A6"/>
    <w:rsid w:val="00ED027C"/>
    <w:rsid w:val="00ED20DC"/>
    <w:rsid w:val="00EF2A0D"/>
    <w:rsid w:val="00EF3965"/>
    <w:rsid w:val="00F023F3"/>
    <w:rsid w:val="00F1275E"/>
    <w:rsid w:val="00F1357B"/>
    <w:rsid w:val="00F17C2D"/>
    <w:rsid w:val="00F22FBA"/>
    <w:rsid w:val="00F23AC7"/>
    <w:rsid w:val="00F2453A"/>
    <w:rsid w:val="00F271B8"/>
    <w:rsid w:val="00F42AA7"/>
    <w:rsid w:val="00F45253"/>
    <w:rsid w:val="00F60BF1"/>
    <w:rsid w:val="00F60CA2"/>
    <w:rsid w:val="00F66B38"/>
    <w:rsid w:val="00F83D35"/>
    <w:rsid w:val="00F84928"/>
    <w:rsid w:val="00F8569B"/>
    <w:rsid w:val="00F90271"/>
    <w:rsid w:val="00FA1835"/>
    <w:rsid w:val="00FA4C96"/>
    <w:rsid w:val="00FA6136"/>
    <w:rsid w:val="00FB249B"/>
    <w:rsid w:val="00FB48DB"/>
    <w:rsid w:val="00FB6D96"/>
    <w:rsid w:val="00FC1754"/>
    <w:rsid w:val="00FD0A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B30D"/>
  <w15:chartTrackingRefBased/>
  <w15:docId w15:val="{E64B987C-060E-44A7-B8A8-0D666EB5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B7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2FooterText">
    <w:name w:val="12) Footer Text"/>
    <w:basedOn w:val="DefaultParagraphFont"/>
    <w:uiPriority w:val="1"/>
    <w:qFormat/>
    <w:rsid w:val="001E6664"/>
    <w:rPr>
      <w:rFonts w:asciiTheme="minorHAnsi" w:hAnsiTheme="minorHAnsi"/>
      <w:b/>
      <w:sz w:val="22"/>
    </w:rPr>
  </w:style>
  <w:style w:type="table" w:styleId="TableGrid">
    <w:name w:val="Table Grid"/>
    <w:basedOn w:val="TableNormal"/>
    <w:uiPriority w:val="39"/>
    <w:rsid w:val="00EA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ReportTitle">
    <w:name w:val="08) Report Title"/>
    <w:basedOn w:val="Normal"/>
    <w:qFormat/>
    <w:rsid w:val="00EA5302"/>
    <w:pPr>
      <w:spacing w:after="0" w:line="440" w:lineRule="exact"/>
    </w:pPr>
    <w:rPr>
      <w:b/>
      <w:sz w:val="36"/>
      <w:szCs w:val="36"/>
    </w:rPr>
  </w:style>
  <w:style w:type="paragraph" w:customStyle="1" w:styleId="02BoldBoldText">
    <w:name w:val="02) Bold [Bold Text]"/>
    <w:basedOn w:val="Normal"/>
    <w:qFormat/>
    <w:rsid w:val="00872A98"/>
    <w:pPr>
      <w:spacing w:after="0" w:line="460" w:lineRule="exact"/>
    </w:pPr>
    <w:rPr>
      <w:b/>
      <w:sz w:val="24"/>
      <w:szCs w:val="24"/>
    </w:rPr>
  </w:style>
  <w:style w:type="paragraph" w:customStyle="1" w:styleId="01RegularRegularText">
    <w:name w:val="01) Regular [Regular Text]"/>
    <w:basedOn w:val="Normal"/>
    <w:qFormat/>
    <w:rsid w:val="004525CA"/>
    <w:pPr>
      <w:tabs>
        <w:tab w:val="left" w:pos="510"/>
      </w:tabs>
      <w:spacing w:after="0" w:line="460" w:lineRule="exact"/>
    </w:pPr>
    <w:rPr>
      <w:sz w:val="24"/>
      <w:szCs w:val="24"/>
    </w:rPr>
  </w:style>
  <w:style w:type="table" w:customStyle="1" w:styleId="ABPFirstPageTableNoBorders">
    <w:name w:val="ABP_First Page Table_No Borders"/>
    <w:basedOn w:val="TableNormal"/>
    <w:uiPriority w:val="99"/>
    <w:rsid w:val="002C618F"/>
    <w:pPr>
      <w:spacing w:after="0" w:line="460" w:lineRule="exact"/>
    </w:pPr>
    <w:rPr>
      <w:sz w:val="24"/>
    </w:rPr>
    <w:tblPr/>
  </w:style>
  <w:style w:type="paragraph" w:customStyle="1" w:styleId="09SectionHeading">
    <w:name w:val="09) Section Heading"/>
    <w:basedOn w:val="02BoldBoldText"/>
    <w:qFormat/>
    <w:rsid w:val="00133421"/>
  </w:style>
  <w:style w:type="paragraph" w:customStyle="1" w:styleId="04BulletedBulletedTextRegular">
    <w:name w:val="04) Bulleted [Bulleted Text (Regular)]"/>
    <w:basedOn w:val="05NumberedNumberedTextRegular"/>
    <w:qFormat/>
    <w:rsid w:val="006A702F"/>
    <w:pPr>
      <w:numPr>
        <w:numId w:val="10"/>
      </w:numPr>
    </w:pPr>
  </w:style>
  <w:style w:type="paragraph" w:customStyle="1" w:styleId="07NSubheadingsNumberedSubheadings">
    <w:name w:val="07) N/Subheadings [Numbered Subheadings]"/>
    <w:basedOn w:val="01RegularRegularText"/>
    <w:qFormat/>
    <w:rsid w:val="00397C8A"/>
    <w:pPr>
      <w:numPr>
        <w:numId w:val="12"/>
      </w:numPr>
    </w:pPr>
  </w:style>
  <w:style w:type="paragraph" w:styleId="ListParagraph">
    <w:name w:val="List Paragraph"/>
    <w:basedOn w:val="Normal"/>
    <w:uiPriority w:val="34"/>
    <w:semiHidden/>
    <w:qFormat/>
    <w:rsid w:val="00EA5302"/>
    <w:pPr>
      <w:ind w:left="720"/>
      <w:contextualSpacing/>
    </w:pPr>
  </w:style>
  <w:style w:type="paragraph" w:customStyle="1" w:styleId="06NSectionNumberedSectionHeadings">
    <w:name w:val="06) N/Section [Numbered Section Headings]"/>
    <w:basedOn w:val="09SectionHeading"/>
    <w:qFormat/>
    <w:rsid w:val="00806878"/>
    <w:pPr>
      <w:numPr>
        <w:numId w:val="3"/>
      </w:numPr>
    </w:pPr>
  </w:style>
  <w:style w:type="paragraph" w:customStyle="1" w:styleId="05NumberedNumberedTextRegular">
    <w:name w:val="05) Numbered [Numbered Text (Regular)]"/>
    <w:basedOn w:val="01RegularRegularText"/>
    <w:qFormat/>
    <w:rsid w:val="00755F2D"/>
    <w:pPr>
      <w:numPr>
        <w:numId w:val="7"/>
      </w:numPr>
    </w:pPr>
  </w:style>
  <w:style w:type="paragraph" w:customStyle="1" w:styleId="03ABCTextRegular">
    <w:name w:val="03) ABC Text (Regular)"/>
    <w:basedOn w:val="07NSubheadingsNumberedSubheadings"/>
    <w:qFormat/>
    <w:rsid w:val="005327E9"/>
    <w:pPr>
      <w:numPr>
        <w:numId w:val="13"/>
      </w:numPr>
    </w:pPr>
  </w:style>
  <w:style w:type="paragraph" w:customStyle="1" w:styleId="10HCentredHeadingCentred">
    <w:name w:val="10) H/Centred [Heading Centred]"/>
    <w:basedOn w:val="09SectionHeading"/>
    <w:qFormat/>
    <w:rsid w:val="00B04C33"/>
    <w:pPr>
      <w:jc w:val="center"/>
    </w:pPr>
  </w:style>
  <w:style w:type="paragraph" w:customStyle="1" w:styleId="11HCapsHeadingCaps">
    <w:name w:val="11) H/Caps [Heading Caps]"/>
    <w:basedOn w:val="09SectionHeading"/>
    <w:qFormat/>
    <w:rsid w:val="005D60E6"/>
    <w:rPr>
      <w:caps/>
    </w:rPr>
  </w:style>
  <w:style w:type="character" w:styleId="PlaceholderText">
    <w:name w:val="Placeholder Text"/>
    <w:basedOn w:val="DefaultParagraphFont"/>
    <w:uiPriority w:val="99"/>
    <w:semiHidden/>
    <w:rsid w:val="00667B4C"/>
    <w:rPr>
      <w:color w:val="808080"/>
    </w:rPr>
  </w:style>
  <w:style w:type="paragraph" w:styleId="Header">
    <w:name w:val="header"/>
    <w:basedOn w:val="Normal"/>
    <w:link w:val="HeaderChar"/>
    <w:uiPriority w:val="99"/>
    <w:unhideWhenUsed/>
    <w:rsid w:val="00D06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C36"/>
  </w:style>
  <w:style w:type="paragraph" w:styleId="Footer">
    <w:name w:val="footer"/>
    <w:basedOn w:val="Normal"/>
    <w:link w:val="FooterChar"/>
    <w:uiPriority w:val="99"/>
    <w:unhideWhenUsed/>
    <w:rsid w:val="00D06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C36"/>
  </w:style>
  <w:style w:type="character" w:styleId="Hyperlink">
    <w:name w:val="Hyperlink"/>
    <w:basedOn w:val="DefaultParagraphFont"/>
    <w:uiPriority w:val="99"/>
    <w:unhideWhenUsed/>
    <w:rsid w:val="00E14F4D"/>
    <w:rPr>
      <w:color w:val="385888" w:themeColor="hyperlink"/>
      <w:u w:val="single"/>
    </w:rPr>
  </w:style>
  <w:style w:type="character" w:styleId="UnresolvedMention">
    <w:name w:val="Unresolved Mention"/>
    <w:basedOn w:val="DefaultParagraphFont"/>
    <w:uiPriority w:val="99"/>
    <w:semiHidden/>
    <w:unhideWhenUsed/>
    <w:rsid w:val="00E14F4D"/>
    <w:rPr>
      <w:color w:val="605E5C"/>
      <w:shd w:val="clear" w:color="auto" w:fill="E1DFDD"/>
    </w:rPr>
  </w:style>
  <w:style w:type="paragraph" w:styleId="NormalWeb">
    <w:name w:val="Normal (Web)"/>
    <w:basedOn w:val="Normal"/>
    <w:uiPriority w:val="99"/>
    <w:semiHidden/>
    <w:unhideWhenUsed/>
    <w:rsid w:val="00E14F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950178">
      <w:bodyDiv w:val="1"/>
      <w:marLeft w:val="0"/>
      <w:marRight w:val="0"/>
      <w:marTop w:val="0"/>
      <w:marBottom w:val="0"/>
      <w:divBdr>
        <w:top w:val="none" w:sz="0" w:space="0" w:color="auto"/>
        <w:left w:val="none" w:sz="0" w:space="0" w:color="auto"/>
        <w:bottom w:val="none" w:sz="0" w:space="0" w:color="auto"/>
        <w:right w:val="none" w:sz="0" w:space="0" w:color="auto"/>
      </w:divBdr>
    </w:div>
    <w:div w:id="14735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897F493F7941A2567EC2B29D15A2" ma:contentTypeVersion="5" ma:contentTypeDescription="Create a new document." ma:contentTypeScope="" ma:versionID="48696ea6e7db1cb2f3053b1536bd575e">
  <xsd:schema xmlns:xsd="http://www.w3.org/2001/XMLSchema" xmlns:xs="http://www.w3.org/2001/XMLSchema" xmlns:p="http://schemas.microsoft.com/office/2006/metadata/properties" xmlns:ns2="693f2015-8713-46e4-9c38-82a650a23330" targetNamespace="http://schemas.microsoft.com/office/2006/metadata/properties" ma:root="true" ma:fieldsID="4b277329cf3c3c3eb4b7802334e5cdc9" ns2:_="">
    <xsd:import namespace="693f2015-8713-46e4-9c38-82a650a23330"/>
    <xsd:element name="properties">
      <xsd:complexType>
        <xsd:sequence>
          <xsd:element name="documentManagement">
            <xsd:complexType>
              <xsd:all>
                <xsd:element ref="ns2:DocumentType" minOccurs="0"/>
                <xsd:element ref="ns2:DateofDocument"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f2015-8713-46e4-9c38-82a650a23330"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BP Location Map"/>
          <xsd:enumeration value="Additional Information"/>
          <xsd:enumeration value="Ad hoc letter/ Correspondence"/>
          <xsd:enumeration value="Board Direction"/>
          <xsd:enumeration value="Board Order"/>
          <xsd:enumeration value="Consultant's Report"/>
          <xsd:enumeration value="Further Information Request"/>
          <xsd:enumeration value="Inspector's Report"/>
          <xsd:enumeration value="Internal Admin"/>
          <xsd:enumeration value="Internal Form"/>
          <xsd:enumeration value="Memo"/>
          <xsd:enumeration value="Newspaper Notice"/>
          <xsd:enumeration value="Observer List"/>
          <xsd:enumeration value="Oral Hearing Document"/>
          <xsd:enumeration value="Oral Hearing Transcript"/>
          <xsd:enumeration value="Other"/>
          <xsd:enumeration value="Other Body Notification"/>
          <xsd:enumeration value="Prescribed Body Notification"/>
          <xsd:enumeration value="Submission / Observation"/>
        </xsd:restriction>
      </xsd:simpleType>
    </xsd:element>
    <xsd:element name="DateofDocument" ma:index="9" nillable="true" ma:displayName="Date of Document" ma:format="DateOnly" ma:internalName="DateofDocument"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ofDocument xmlns="693f2015-8713-46e4-9c38-82a650a23330" xsi:nil="true"/>
    <DocumentType xmlns="693f2015-8713-46e4-9c38-82a650a23330" xsi:nil="true"/>
  </documentManagement>
</p:properties>
</file>

<file path=customXml/itemProps1.xml><?xml version="1.0" encoding="utf-8"?>
<ds:datastoreItem xmlns:ds="http://schemas.openxmlformats.org/officeDocument/2006/customXml" ds:itemID="{51E66235-3315-4521-8211-5B8BC727C6D8}"/>
</file>

<file path=customXml/itemProps2.xml><?xml version="1.0" encoding="utf-8"?>
<ds:datastoreItem xmlns:ds="http://schemas.openxmlformats.org/officeDocument/2006/customXml" ds:itemID="{64F6CA70-2114-4ACE-A3DD-AA72062B4BC1}"/>
</file>

<file path=customXml/itemProps3.xml><?xml version="1.0" encoding="utf-8"?>
<ds:datastoreItem xmlns:ds="http://schemas.openxmlformats.org/officeDocument/2006/customXml" ds:itemID="{B8334EA5-9A89-4BDD-850F-B1E0CCD1153A}"/>
</file>

<file path=docProps/app.xml><?xml version="1.0" encoding="utf-8"?>
<Properties xmlns="http://schemas.openxmlformats.org/officeDocument/2006/extended-properties" xmlns:vt="http://schemas.openxmlformats.org/officeDocument/2006/docPropsVTypes">
  <Template>Normal</Template>
  <TotalTime>52</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Doyle</dc:creator>
  <cp:keywords/>
  <dc:description/>
  <cp:lastModifiedBy>Niamh Thornton</cp:lastModifiedBy>
  <cp:revision>11</cp:revision>
  <cp:lastPrinted>2024-05-29T10:28:00Z</cp:lastPrinted>
  <dcterms:created xsi:type="dcterms:W3CDTF">2025-04-23T11:59:00Z</dcterms:created>
  <dcterms:modified xsi:type="dcterms:W3CDTF">2025-04-29T12:20:00Z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0x010100799F897F493F7941A2567EC2B29D15A2</vt:lpwstr>
  </property>
</Properties>
</file>